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Arial" w:hAnsi="Arial"/>
          <w:szCs w:val="21"/>
        </w:rPr>
      </w:pPr>
      <w:r>
        <w:rPr>
          <w:rFonts w:hint="eastAsia" w:ascii="Arial" w:hAnsi="Arial"/>
          <w:b/>
          <w:sz w:val="28"/>
          <w:szCs w:val="28"/>
        </w:rPr>
        <w:t>Annex:</w:t>
      </w:r>
    </w:p>
    <w:p>
      <w:pPr>
        <w:spacing w:beforeLines="50" w:afterLines="50" w:line="360" w:lineRule="auto"/>
        <w:jc w:val="center"/>
        <w:rPr>
          <w:rFonts w:ascii="Arial" w:hAnsi="Arial"/>
          <w:b/>
          <w:szCs w:val="21"/>
        </w:rPr>
      </w:pPr>
      <w:r>
        <w:rPr>
          <w:rFonts w:hint="eastAsia" w:ascii="Arial" w:hAnsi="Arial"/>
          <w:b/>
          <w:szCs w:val="21"/>
        </w:rPr>
        <w:t>Application Form for "Top 10 Products" Award at CHTF 2016</w:t>
      </w:r>
    </w:p>
    <w:p>
      <w:pPr>
        <w:widowControl/>
        <w:ind w:firstLine="211" w:firstLineChars="100"/>
        <w:rPr>
          <w:rFonts w:ascii="Arial" w:hAnsi="Arial"/>
          <w:b/>
          <w:color w:val="000000"/>
          <w:kern w:val="0"/>
          <w:szCs w:val="21"/>
        </w:rPr>
      </w:pPr>
      <w:r>
        <w:rPr>
          <w:rFonts w:hint="eastAsia" w:ascii="Arial" w:hAnsi="Arial"/>
          <w:b/>
          <w:color w:val="000000"/>
          <w:kern w:val="0"/>
          <w:szCs w:val="21"/>
        </w:rPr>
        <w:t>Date:</w:t>
      </w:r>
      <w:r>
        <w:rPr>
          <w:rFonts w:ascii="Arial" w:hAnsi="Arial"/>
          <w:b/>
          <w:color w:val="000000"/>
          <w:kern w:val="0"/>
          <w:szCs w:val="21"/>
        </w:rPr>
        <w:t xml:space="preserve">                                    </w:t>
      </w:r>
    </w:p>
    <w:tbl>
      <w:tblPr>
        <w:tblStyle w:val="11"/>
        <w:tblW w:w="86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672"/>
        <w:gridCol w:w="1459"/>
        <w:gridCol w:w="8"/>
        <w:gridCol w:w="2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2143" w:type="dxa"/>
            <w:vAlign w:val="center"/>
          </w:tcPr>
          <w:p>
            <w:pPr>
              <w:jc w:val="lef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Venue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Booth No.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143" w:type="dxa"/>
            <w:vAlign w:val="center"/>
          </w:tcPr>
          <w:p>
            <w:pPr>
              <w:jc w:val="lef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Company Name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Website</w:t>
            </w:r>
          </w:p>
        </w:tc>
        <w:tc>
          <w:tcPr>
            <w:tcW w:w="2401" w:type="dxa"/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43" w:type="dxa"/>
            <w:vAlign w:val="center"/>
          </w:tcPr>
          <w:p>
            <w:pPr>
              <w:jc w:val="lef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Address</w:t>
            </w:r>
          </w:p>
        </w:tc>
        <w:tc>
          <w:tcPr>
            <w:tcW w:w="6540" w:type="dxa"/>
            <w:gridSpan w:val="4"/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143" w:type="dxa"/>
            <w:vAlign w:val="center"/>
          </w:tcPr>
          <w:p>
            <w:pPr>
              <w:jc w:val="lef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Product</w:t>
            </w:r>
          </w:p>
        </w:tc>
        <w:tc>
          <w:tcPr>
            <w:tcW w:w="6540" w:type="dxa"/>
            <w:gridSpan w:val="4"/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2143" w:type="dxa"/>
            <w:vAlign w:val="center"/>
          </w:tcPr>
          <w:p>
            <w:pPr>
              <w:widowControl/>
              <w:jc w:val="center"/>
              <w:rPr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/>
                <w:color w:val="000000"/>
                <w:kern w:val="0"/>
                <w:szCs w:val="21"/>
              </w:rPr>
              <w:t>Product</w:t>
            </w:r>
            <w:r>
              <w:rPr>
                <w:rFonts w:ascii="Arial" w:hAnsi="Arial"/>
                <w:color w:val="000000"/>
                <w:kern w:val="0"/>
                <w:szCs w:val="21"/>
              </w:rPr>
              <w:t>’</w:t>
            </w:r>
            <w:r>
              <w:rPr>
                <w:rFonts w:hint="eastAsia" w:ascii="Arial" w:hAnsi="Arial"/>
                <w:color w:val="000000"/>
                <w:kern w:val="0"/>
                <w:szCs w:val="21"/>
              </w:rPr>
              <w:t>s Area</w:t>
            </w:r>
          </w:p>
        </w:tc>
        <w:tc>
          <w:tcPr>
            <w:tcW w:w="6540" w:type="dxa"/>
            <w:gridSpan w:val="4"/>
            <w:vAlign w:val="center"/>
          </w:tcPr>
          <w:p>
            <w:pPr>
              <w:widowControl/>
              <w:rPr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/>
                <w:color w:val="000000"/>
                <w:kern w:val="0"/>
                <w:szCs w:val="21"/>
              </w:rPr>
              <w:t>□Electronics and information</w:t>
            </w:r>
            <w:r>
              <w:rPr>
                <w:rFonts w:ascii="Arial" w:hAnsi="Arial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hint="eastAsia" w:ascii="Arial" w:hAnsi="Arial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Arial" w:hAnsi="Arial"/>
                <w:kern w:val="0"/>
                <w:szCs w:val="21"/>
              </w:rPr>
              <w:t>Biology, medicine and medical devices</w:t>
            </w:r>
            <w:r>
              <w:rPr>
                <w:rFonts w:ascii="Arial" w:hAnsi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Arial" w:hAnsi="Arial"/>
                <w:color w:val="000000"/>
                <w:kern w:val="0"/>
                <w:szCs w:val="21"/>
              </w:rPr>
              <w:t>□</w:t>
            </w:r>
            <w:r>
              <w:rPr>
                <w:rFonts w:ascii="Arial" w:hAnsi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/>
                <w:color w:val="000000"/>
                <w:kern w:val="0"/>
                <w:szCs w:val="21"/>
              </w:rPr>
              <w:t>New materials</w:t>
            </w:r>
          </w:p>
          <w:p>
            <w:pPr>
              <w:widowControl/>
              <w:rPr>
                <w:rFonts w:ascii="Arial" w:hAnsi="Arial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Arial" w:hAnsi="Arial"/>
                <w:kern w:val="0"/>
                <w:szCs w:val="21"/>
              </w:rPr>
              <w:t>Photo-electro-mechanical integration and advanced manufacturing</w:t>
            </w:r>
            <w:r>
              <w:rPr>
                <w:rFonts w:ascii="Arial" w:hAnsi="Arial"/>
                <w:kern w:val="0"/>
                <w:szCs w:val="21"/>
              </w:rPr>
              <w:t xml:space="preserve">   </w:t>
            </w:r>
            <w:r>
              <w:rPr>
                <w:rFonts w:hint="eastAsia" w:ascii="Arial" w:hAnsi="Arial"/>
                <w:color w:val="000000"/>
                <w:kern w:val="0"/>
                <w:szCs w:val="21"/>
              </w:rPr>
              <w:t xml:space="preserve">□Environmental </w:t>
            </w:r>
            <w:r>
              <w:rPr>
                <w:rFonts w:ascii="Arial" w:hAnsi="Arial"/>
                <w:color w:val="000000"/>
                <w:kern w:val="0"/>
                <w:szCs w:val="21"/>
              </w:rPr>
              <w:t xml:space="preserve">protection       </w:t>
            </w:r>
            <w:r>
              <w:rPr>
                <w:rFonts w:hint="eastAsia" w:ascii="Arial" w:hAnsi="Arial"/>
                <w:color w:val="000000"/>
                <w:kern w:val="0"/>
                <w:szCs w:val="21"/>
              </w:rPr>
              <w:t>□New energy and energy conservation technology</w:t>
            </w:r>
            <w:r>
              <w:rPr>
                <w:rFonts w:ascii="Arial" w:hAnsi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/>
                <w:color w:val="000000"/>
                <w:kern w:val="0"/>
                <w:szCs w:val="21"/>
              </w:rPr>
              <w:t xml:space="preserve">□Agriculture, forestry, animal </w:t>
            </w:r>
            <w:r>
              <w:rPr>
                <w:rFonts w:ascii="Arial" w:hAnsi="Arial"/>
                <w:color w:val="000000"/>
                <w:kern w:val="0"/>
                <w:szCs w:val="21"/>
              </w:rPr>
              <w:t>husbandry</w:t>
            </w:r>
            <w:r>
              <w:rPr>
                <w:rFonts w:hint="eastAsia" w:ascii="Arial" w:hAnsi="Arial"/>
                <w:color w:val="000000"/>
                <w:kern w:val="0"/>
                <w:szCs w:val="21"/>
              </w:rPr>
              <w:t xml:space="preserve"> and fishery</w:t>
            </w:r>
            <w:r>
              <w:rPr>
                <w:rFonts w:ascii="Arial" w:hAnsi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Arial" w:hAnsi="Arial"/>
                <w:color w:val="000000"/>
                <w:kern w:val="0"/>
                <w:szCs w:val="21"/>
              </w:rPr>
              <w:t>□Aerospace</w:t>
            </w:r>
            <w:r>
              <w:rPr>
                <w:rFonts w:ascii="Arial" w:hAnsi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Arial" w:hAnsi="Arial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Arial" w:hAnsi="Arial"/>
                <w:kern w:val="0"/>
                <w:szCs w:val="21"/>
              </w:rPr>
              <w:t xml:space="preserve">Earth, Space </w:t>
            </w:r>
            <w:r>
              <w:rPr>
                <w:rFonts w:ascii="Arial" w:hAnsi="Arial"/>
                <w:kern w:val="0"/>
                <w:szCs w:val="21"/>
              </w:rPr>
              <w:t>and</w:t>
            </w:r>
            <w:r>
              <w:rPr>
                <w:rFonts w:hint="eastAsia" w:ascii="Arial" w:hAnsi="Arial"/>
                <w:kern w:val="0"/>
                <w:szCs w:val="21"/>
              </w:rPr>
              <w:t xml:space="preserve"> Ocean engineering</w:t>
            </w:r>
            <w:r>
              <w:rPr>
                <w:rFonts w:ascii="Arial" w:hAnsi="Arial"/>
                <w:kern w:val="0"/>
                <w:szCs w:val="21"/>
              </w:rPr>
              <w:t xml:space="preserve"> </w:t>
            </w:r>
            <w:r>
              <w:rPr>
                <w:rFonts w:ascii="Arial" w:hAnsi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Arial" w:hAnsi="Arial"/>
                <w:color w:val="000000"/>
                <w:kern w:val="0"/>
                <w:szCs w:val="21"/>
              </w:rPr>
              <w:t>□High-tech services</w:t>
            </w:r>
            <w:r>
              <w:rPr>
                <w:rFonts w:ascii="Arial" w:hAnsi="Arial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hint="eastAsia" w:ascii="Arial" w:hAnsi="Arial"/>
                <w:color w:val="000000"/>
                <w:kern w:val="0"/>
                <w:szCs w:val="21"/>
              </w:rPr>
              <w:t>□Others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43" w:type="dxa"/>
            <w:vAlign w:val="center"/>
          </w:tcPr>
          <w:p>
            <w:pPr>
              <w:widowControl/>
              <w:rPr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/>
                <w:color w:val="000000"/>
                <w:kern w:val="0"/>
                <w:szCs w:val="21"/>
              </w:rPr>
              <w:t>Number of Employees</w:t>
            </w:r>
          </w:p>
        </w:tc>
        <w:tc>
          <w:tcPr>
            <w:tcW w:w="2672" w:type="dxa"/>
            <w:vAlign w:val="center"/>
          </w:tcPr>
          <w:p>
            <w:pPr>
              <w:pStyle w:val="18"/>
              <w:rPr>
                <w:rFonts w:ascii="Arial" w:hAnsi="Arial"/>
              </w:rPr>
            </w:pPr>
          </w:p>
        </w:tc>
        <w:tc>
          <w:tcPr>
            <w:tcW w:w="1459" w:type="dxa"/>
            <w:vAlign w:val="center"/>
          </w:tcPr>
          <w:p>
            <w:pPr>
              <w:pStyle w:val="18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Annual Revenue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pStyle w:val="18"/>
              <w:rPr>
                <w:rFonts w:ascii="Arial" w:hAnsi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143" w:type="dxa"/>
            <w:vAlign w:val="center"/>
          </w:tcPr>
          <w:p>
            <w:pPr>
              <w:widowControl/>
              <w:rPr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/>
                <w:color w:val="000000"/>
                <w:kern w:val="0"/>
                <w:szCs w:val="21"/>
              </w:rPr>
              <w:t>I</w:t>
            </w:r>
            <w:r>
              <w:rPr>
                <w:rFonts w:ascii="Arial" w:hAnsi="Arial"/>
                <w:color w:val="000000"/>
                <w:kern w:val="0"/>
                <w:szCs w:val="21"/>
              </w:rPr>
              <w:t>ndependent</w:t>
            </w:r>
            <w:r>
              <w:rPr>
                <w:rFonts w:hint="eastAsia" w:ascii="Arial" w:hAnsi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/>
                <w:color w:val="000000"/>
                <w:kern w:val="0"/>
                <w:szCs w:val="21"/>
              </w:rPr>
              <w:t>intellectual</w:t>
            </w:r>
            <w:r>
              <w:rPr>
                <w:rFonts w:hint="eastAsia" w:ascii="Arial" w:hAnsi="Arial"/>
                <w:color w:val="000000"/>
                <w:kern w:val="0"/>
                <w:szCs w:val="21"/>
              </w:rPr>
              <w:t xml:space="preserve"> property rights</w:t>
            </w:r>
          </w:p>
        </w:tc>
        <w:tc>
          <w:tcPr>
            <w:tcW w:w="6540" w:type="dxa"/>
            <w:gridSpan w:val="4"/>
            <w:vAlign w:val="center"/>
          </w:tcPr>
          <w:p>
            <w:pPr>
              <w:widowControl/>
              <w:jc w:val="left"/>
              <w:rPr>
                <w:rFonts w:ascii="Arial" w:hAnsi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□Yes</w:t>
            </w:r>
          </w:p>
          <w:p>
            <w:pPr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□No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143" w:type="dxa"/>
            <w:vAlign w:val="center"/>
          </w:tcPr>
          <w:p>
            <w:pPr>
              <w:pStyle w:val="18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Launch/Presentation</w:t>
            </w:r>
          </w:p>
        </w:tc>
        <w:tc>
          <w:tcPr>
            <w:tcW w:w="6540" w:type="dxa"/>
            <w:gridSpan w:val="4"/>
            <w:vAlign w:val="center"/>
          </w:tcPr>
          <w:p>
            <w:pPr>
              <w:pStyle w:val="18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□Presented for the first time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hint="eastAsia" w:ascii="Arial" w:hAnsi="Arial"/>
              </w:rPr>
              <w:t>domestically and internationally</w:t>
            </w:r>
            <w:r>
              <w:rPr>
                <w:rFonts w:ascii="Arial" w:hAnsi="Arial"/>
              </w:rPr>
              <w:t xml:space="preserve">      </w:t>
            </w:r>
          </w:p>
          <w:p>
            <w:pPr>
              <w:pStyle w:val="18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□Conventional presentation</w:t>
            </w:r>
          </w:p>
          <w:p>
            <w:pPr>
              <w:pStyle w:val="18"/>
              <w:jc w:val="lef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□Presented for the first time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hint="eastAsia" w:ascii="Arial" w:hAnsi="Arial"/>
              </w:rPr>
              <w:t>domestically</w:t>
            </w:r>
          </w:p>
          <w:p>
            <w:pPr>
              <w:pStyle w:val="18"/>
              <w:jc w:val="left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□Presented for the first time internationally</w:t>
            </w:r>
            <w:r>
              <w:rPr>
                <w:rFonts w:ascii="Arial" w:hAnsi="Arial"/>
              </w:rPr>
              <w:t xml:space="preserve">         </w:t>
            </w:r>
          </w:p>
          <w:p>
            <w:pPr>
              <w:pStyle w:val="18"/>
              <w:jc w:val="left"/>
              <w:rPr>
                <w:rFonts w:ascii="Arial" w:hAnsi="Arial"/>
                <w:u w:val="single"/>
              </w:rPr>
            </w:pPr>
            <w:r>
              <w:rPr>
                <w:rFonts w:hint="eastAsia" w:ascii="Arial" w:hAnsi="Arial"/>
              </w:rPr>
              <w:t>□Others (please indicate if any)</w:t>
            </w:r>
            <w:r>
              <w:rPr>
                <w:rFonts w:hint="eastAsia" w:ascii="Arial" w:hAnsi="Arial"/>
                <w:u w:val="single"/>
              </w:rPr>
              <w:t xml:space="preserve">             </w:t>
            </w:r>
          </w:p>
          <w:p>
            <w:pPr>
              <w:pStyle w:val="18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 xml:space="preserve">□Presented for </w:t>
            </w:r>
            <w:r>
              <w:rPr>
                <w:rFonts w:ascii="Arial" w:hAnsi="Arial"/>
              </w:rPr>
              <w:t>the</w:t>
            </w:r>
            <w:r>
              <w:rPr>
                <w:rFonts w:hint="eastAsia" w:ascii="Arial" w:hAnsi="Arial"/>
              </w:rPr>
              <w:t xml:space="preserve"> first time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hint="eastAsia" w:ascii="Arial" w:hAnsi="Arial"/>
              </w:rPr>
              <w:t>at domestic exhibition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/>
              </w:rPr>
              <w:t xml:space="preserve">         </w:t>
            </w:r>
            <w:r>
              <w:rPr>
                <w:rFonts w:hint="eastAsia" w:ascii="Arial" w:hAnsi="Arial"/>
                <w:u w:val="single"/>
              </w:rPr>
              <w:t xml:space="preserve">   </w:t>
            </w:r>
            <w:r>
              <w:rPr>
                <w:rFonts w:ascii="Arial" w:hAnsi="Arial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2143" w:type="dxa"/>
            <w:vAlign w:val="center"/>
          </w:tcPr>
          <w:p>
            <w:pPr>
              <w:jc w:val="lef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Product Introduction</w:t>
            </w:r>
          </w:p>
        </w:tc>
        <w:tc>
          <w:tcPr>
            <w:tcW w:w="6540" w:type="dxa"/>
            <w:gridSpan w:val="4"/>
            <w:vAlign w:val="center"/>
          </w:tcPr>
          <w:p>
            <w:pPr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 xml:space="preserve">Brief </w:t>
            </w:r>
            <w:r>
              <w:rPr>
                <w:rFonts w:ascii="Arial" w:hAnsi="Arial"/>
                <w:szCs w:val="21"/>
              </w:rPr>
              <w:t>introduction</w:t>
            </w:r>
            <w:r>
              <w:rPr>
                <w:rFonts w:hint="eastAsia" w:ascii="Arial" w:hAnsi="Arial"/>
                <w:szCs w:val="21"/>
              </w:rPr>
              <w:t xml:space="preserve"> of products (</w:t>
            </w:r>
            <w:r>
              <w:rPr>
                <w:rFonts w:ascii="Arial" w:hAnsi="Arial"/>
                <w:szCs w:val="21"/>
              </w:rPr>
              <w:t>introduction</w:t>
            </w:r>
            <w:r>
              <w:rPr>
                <w:rFonts w:hint="eastAsia" w:ascii="Arial" w:hAnsi="Arial"/>
                <w:szCs w:val="21"/>
              </w:rPr>
              <w:t>, technical features, application scope, etc.)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143" w:type="dxa"/>
            <w:vAlign w:val="center"/>
          </w:tcPr>
          <w:p>
            <w:pPr>
              <w:jc w:val="lef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Contact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  <w:tc>
          <w:tcPr>
            <w:tcW w:w="1459" w:type="dxa"/>
            <w:vAlign w:val="center"/>
          </w:tcPr>
          <w:p>
            <w:pPr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Tel/Mobile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143" w:type="dxa"/>
            <w:vAlign w:val="center"/>
          </w:tcPr>
          <w:p>
            <w:pPr>
              <w:jc w:val="left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E-mail</w:t>
            </w:r>
          </w:p>
        </w:tc>
        <w:tc>
          <w:tcPr>
            <w:tcW w:w="6540" w:type="dxa"/>
            <w:gridSpan w:val="4"/>
            <w:vAlign w:val="center"/>
          </w:tcPr>
          <w:p>
            <w:pPr>
              <w:rPr>
                <w:rFonts w:ascii="Arial" w:hAnsi="Arial"/>
                <w:szCs w:val="21"/>
              </w:rPr>
            </w:pPr>
          </w:p>
        </w:tc>
      </w:tr>
    </w:tbl>
    <w:p>
      <w:pPr>
        <w:rPr>
          <w:rFonts w:ascii="Arial" w:hAnsi="Arial"/>
          <w:b/>
          <w:bCs/>
          <w:color w:val="000000"/>
          <w:kern w:val="0"/>
          <w:szCs w:val="21"/>
        </w:rPr>
      </w:pPr>
      <w:r>
        <w:rPr>
          <w:rFonts w:ascii="Arial" w:hAnsi="Arial"/>
          <w:b/>
          <w:bCs/>
          <w:color w:val="000000"/>
          <w:kern w:val="0"/>
          <w:szCs w:val="21"/>
        </w:rPr>
        <w:br w:type="textWrapping"/>
      </w:r>
      <w:r>
        <w:rPr>
          <w:rFonts w:hint="eastAsia" w:ascii="Arial" w:hAnsi="Arial"/>
          <w:b/>
          <w:bCs/>
          <w:color w:val="000000"/>
          <w:kern w:val="0"/>
          <w:szCs w:val="21"/>
        </w:rPr>
        <w:t>Remarks: P</w:t>
      </w:r>
      <w:r>
        <w:rPr>
          <w:rFonts w:ascii="Arial" w:hAnsi="Arial"/>
          <w:b/>
          <w:bCs/>
          <w:color w:val="000000"/>
          <w:kern w:val="0"/>
          <w:szCs w:val="21"/>
        </w:rPr>
        <w:t>l</w:t>
      </w:r>
      <w:r>
        <w:rPr>
          <w:rFonts w:hint="eastAsia" w:ascii="Arial" w:hAnsi="Arial"/>
          <w:b/>
          <w:bCs/>
          <w:color w:val="000000"/>
          <w:kern w:val="0"/>
          <w:szCs w:val="21"/>
        </w:rPr>
        <w:t xml:space="preserve">ease attach </w:t>
      </w:r>
      <w:r>
        <w:rPr>
          <w:rFonts w:ascii="Arial" w:hAnsi="Arial"/>
          <w:b/>
          <w:bCs/>
          <w:color w:val="000000"/>
          <w:kern w:val="0"/>
          <w:szCs w:val="21"/>
        </w:rPr>
        <w:t>achievement</w:t>
      </w:r>
      <w:r>
        <w:rPr>
          <w:rFonts w:hint="eastAsia" w:ascii="Arial" w:hAnsi="Arial"/>
          <w:b/>
          <w:bCs/>
          <w:color w:val="000000"/>
          <w:kern w:val="0"/>
          <w:szCs w:val="21"/>
        </w:rPr>
        <w:t xml:space="preserve"> appraisals, photos, videos and other materials of </w:t>
      </w:r>
      <w:r>
        <w:rPr>
          <w:rFonts w:ascii="Arial" w:hAnsi="Arial"/>
          <w:b/>
          <w:bCs/>
          <w:color w:val="000000"/>
          <w:kern w:val="0"/>
          <w:szCs w:val="21"/>
        </w:rPr>
        <w:t>the</w:t>
      </w:r>
      <w:r>
        <w:rPr>
          <w:rFonts w:hint="eastAsia" w:ascii="Arial" w:hAnsi="Arial"/>
          <w:b/>
          <w:bCs/>
          <w:color w:val="000000"/>
          <w:kern w:val="0"/>
          <w:szCs w:val="21"/>
        </w:rPr>
        <w:t xml:space="preserve"> product </w:t>
      </w:r>
      <w:r>
        <w:rPr>
          <w:rFonts w:ascii="Arial" w:hAnsi="Arial"/>
          <w:b/>
          <w:bCs/>
          <w:color w:val="000000"/>
          <w:kern w:val="0"/>
          <w:szCs w:val="21"/>
        </w:rPr>
        <w:t>separately</w:t>
      </w:r>
      <w:r>
        <w:rPr>
          <w:rFonts w:hint="eastAsia" w:ascii="Arial" w:hAnsi="Arial"/>
          <w:b/>
          <w:bCs/>
          <w:color w:val="000000"/>
          <w:kern w:val="0"/>
          <w:szCs w:val="21"/>
        </w:rPr>
        <w:t xml:space="preserve"> for application support. </w:t>
      </w:r>
    </w:p>
    <w:p>
      <w:pPr>
        <w:rPr>
          <w:rFonts w:ascii="Arial" w:hAnsi="Arial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BC"/>
    <w:rsid w:val="000074DA"/>
    <w:rsid w:val="00014FEE"/>
    <w:rsid w:val="0002040F"/>
    <w:rsid w:val="0003142B"/>
    <w:rsid w:val="0003751B"/>
    <w:rsid w:val="00050F67"/>
    <w:rsid w:val="00057E6A"/>
    <w:rsid w:val="000658C3"/>
    <w:rsid w:val="00067220"/>
    <w:rsid w:val="0006758D"/>
    <w:rsid w:val="00075C6B"/>
    <w:rsid w:val="00076EF6"/>
    <w:rsid w:val="00096A0B"/>
    <w:rsid w:val="000A0CD3"/>
    <w:rsid w:val="000A3DC2"/>
    <w:rsid w:val="000B0F8B"/>
    <w:rsid w:val="000B316F"/>
    <w:rsid w:val="000D01B7"/>
    <w:rsid w:val="000D6B33"/>
    <w:rsid w:val="000D732A"/>
    <w:rsid w:val="000F49EB"/>
    <w:rsid w:val="000F6FAA"/>
    <w:rsid w:val="00113F2E"/>
    <w:rsid w:val="00124196"/>
    <w:rsid w:val="001404BF"/>
    <w:rsid w:val="001602FA"/>
    <w:rsid w:val="00171259"/>
    <w:rsid w:val="00172523"/>
    <w:rsid w:val="001728AF"/>
    <w:rsid w:val="00172CF7"/>
    <w:rsid w:val="00183254"/>
    <w:rsid w:val="0018625A"/>
    <w:rsid w:val="00187732"/>
    <w:rsid w:val="00190433"/>
    <w:rsid w:val="00193813"/>
    <w:rsid w:val="00194BFD"/>
    <w:rsid w:val="001A1D1A"/>
    <w:rsid w:val="001A2033"/>
    <w:rsid w:val="001A32B8"/>
    <w:rsid w:val="001A5693"/>
    <w:rsid w:val="001C5197"/>
    <w:rsid w:val="001D5DA6"/>
    <w:rsid w:val="001E5509"/>
    <w:rsid w:val="001F287F"/>
    <w:rsid w:val="001F608D"/>
    <w:rsid w:val="00201E76"/>
    <w:rsid w:val="002059C1"/>
    <w:rsid w:val="00207D4A"/>
    <w:rsid w:val="00211098"/>
    <w:rsid w:val="00230FA9"/>
    <w:rsid w:val="00234285"/>
    <w:rsid w:val="00240111"/>
    <w:rsid w:val="00247401"/>
    <w:rsid w:val="00255B33"/>
    <w:rsid w:val="002661E2"/>
    <w:rsid w:val="002709BB"/>
    <w:rsid w:val="0029284B"/>
    <w:rsid w:val="002937F2"/>
    <w:rsid w:val="002A76B1"/>
    <w:rsid w:val="002B66F0"/>
    <w:rsid w:val="002C2050"/>
    <w:rsid w:val="002C2D8A"/>
    <w:rsid w:val="002D5157"/>
    <w:rsid w:val="002E6982"/>
    <w:rsid w:val="00302E04"/>
    <w:rsid w:val="003073A2"/>
    <w:rsid w:val="003131D0"/>
    <w:rsid w:val="0032071F"/>
    <w:rsid w:val="0033056A"/>
    <w:rsid w:val="003320C3"/>
    <w:rsid w:val="00340A89"/>
    <w:rsid w:val="003528E7"/>
    <w:rsid w:val="003611DE"/>
    <w:rsid w:val="00361BD3"/>
    <w:rsid w:val="003645C8"/>
    <w:rsid w:val="00370DBE"/>
    <w:rsid w:val="00392A55"/>
    <w:rsid w:val="003C12E4"/>
    <w:rsid w:val="003C7064"/>
    <w:rsid w:val="003E24F3"/>
    <w:rsid w:val="003E43FE"/>
    <w:rsid w:val="003F3DCD"/>
    <w:rsid w:val="003F65D6"/>
    <w:rsid w:val="00427BDB"/>
    <w:rsid w:val="00434025"/>
    <w:rsid w:val="004549F6"/>
    <w:rsid w:val="0046190A"/>
    <w:rsid w:val="00466080"/>
    <w:rsid w:val="00481D34"/>
    <w:rsid w:val="004925F2"/>
    <w:rsid w:val="004B7DA0"/>
    <w:rsid w:val="004D3261"/>
    <w:rsid w:val="004D67BB"/>
    <w:rsid w:val="004F3B45"/>
    <w:rsid w:val="005009F8"/>
    <w:rsid w:val="005114E9"/>
    <w:rsid w:val="00520147"/>
    <w:rsid w:val="005215DA"/>
    <w:rsid w:val="005238EB"/>
    <w:rsid w:val="00536B40"/>
    <w:rsid w:val="00562F69"/>
    <w:rsid w:val="0056621B"/>
    <w:rsid w:val="00571AED"/>
    <w:rsid w:val="005764F5"/>
    <w:rsid w:val="005957ED"/>
    <w:rsid w:val="005A743A"/>
    <w:rsid w:val="005B7875"/>
    <w:rsid w:val="005D36B7"/>
    <w:rsid w:val="005E155C"/>
    <w:rsid w:val="005F313B"/>
    <w:rsid w:val="00616047"/>
    <w:rsid w:val="00621519"/>
    <w:rsid w:val="006221E6"/>
    <w:rsid w:val="00625370"/>
    <w:rsid w:val="00627E85"/>
    <w:rsid w:val="00634A71"/>
    <w:rsid w:val="00636C77"/>
    <w:rsid w:val="006402FC"/>
    <w:rsid w:val="006446D3"/>
    <w:rsid w:val="0065394C"/>
    <w:rsid w:val="0067273C"/>
    <w:rsid w:val="00676F0D"/>
    <w:rsid w:val="0069280B"/>
    <w:rsid w:val="006B6C42"/>
    <w:rsid w:val="006C4E33"/>
    <w:rsid w:val="006D4A03"/>
    <w:rsid w:val="006F079A"/>
    <w:rsid w:val="00701F67"/>
    <w:rsid w:val="007067E2"/>
    <w:rsid w:val="00713485"/>
    <w:rsid w:val="00720E02"/>
    <w:rsid w:val="00723215"/>
    <w:rsid w:val="00723AB7"/>
    <w:rsid w:val="00730C53"/>
    <w:rsid w:val="00731A0D"/>
    <w:rsid w:val="00740D2D"/>
    <w:rsid w:val="0074688C"/>
    <w:rsid w:val="00751D6F"/>
    <w:rsid w:val="00764DAE"/>
    <w:rsid w:val="007704D7"/>
    <w:rsid w:val="007734A2"/>
    <w:rsid w:val="00780BBC"/>
    <w:rsid w:val="0079542C"/>
    <w:rsid w:val="00797100"/>
    <w:rsid w:val="007A055A"/>
    <w:rsid w:val="007A07DA"/>
    <w:rsid w:val="007B01BD"/>
    <w:rsid w:val="007C24A4"/>
    <w:rsid w:val="007C3E3B"/>
    <w:rsid w:val="007D4D0E"/>
    <w:rsid w:val="007E3072"/>
    <w:rsid w:val="007E7678"/>
    <w:rsid w:val="007F38E9"/>
    <w:rsid w:val="0080064C"/>
    <w:rsid w:val="00805200"/>
    <w:rsid w:val="008053C5"/>
    <w:rsid w:val="00823698"/>
    <w:rsid w:val="008269E6"/>
    <w:rsid w:val="00830DB0"/>
    <w:rsid w:val="008504CC"/>
    <w:rsid w:val="00870D07"/>
    <w:rsid w:val="00875F15"/>
    <w:rsid w:val="00877774"/>
    <w:rsid w:val="00885E94"/>
    <w:rsid w:val="00886045"/>
    <w:rsid w:val="00890E43"/>
    <w:rsid w:val="008A363D"/>
    <w:rsid w:val="008A7F69"/>
    <w:rsid w:val="008B7C1C"/>
    <w:rsid w:val="008D3FDA"/>
    <w:rsid w:val="008E05F1"/>
    <w:rsid w:val="008E15FE"/>
    <w:rsid w:val="008E410F"/>
    <w:rsid w:val="009128E6"/>
    <w:rsid w:val="00914AE7"/>
    <w:rsid w:val="00932FC0"/>
    <w:rsid w:val="00937F26"/>
    <w:rsid w:val="00975FF0"/>
    <w:rsid w:val="00990125"/>
    <w:rsid w:val="00992BC4"/>
    <w:rsid w:val="00994D1D"/>
    <w:rsid w:val="009A2D93"/>
    <w:rsid w:val="009D0875"/>
    <w:rsid w:val="009E6EF6"/>
    <w:rsid w:val="009F2476"/>
    <w:rsid w:val="00A00410"/>
    <w:rsid w:val="00A03986"/>
    <w:rsid w:val="00A13429"/>
    <w:rsid w:val="00A15900"/>
    <w:rsid w:val="00A22F46"/>
    <w:rsid w:val="00A2540E"/>
    <w:rsid w:val="00A3320D"/>
    <w:rsid w:val="00A3592B"/>
    <w:rsid w:val="00A36141"/>
    <w:rsid w:val="00A36C71"/>
    <w:rsid w:val="00A424C9"/>
    <w:rsid w:val="00A60719"/>
    <w:rsid w:val="00A74B58"/>
    <w:rsid w:val="00A85032"/>
    <w:rsid w:val="00A90383"/>
    <w:rsid w:val="00AA3686"/>
    <w:rsid w:val="00AA3FB4"/>
    <w:rsid w:val="00AB24E1"/>
    <w:rsid w:val="00AE222C"/>
    <w:rsid w:val="00AE7D08"/>
    <w:rsid w:val="00AF1257"/>
    <w:rsid w:val="00AF4C76"/>
    <w:rsid w:val="00B018BC"/>
    <w:rsid w:val="00B01D37"/>
    <w:rsid w:val="00B156C5"/>
    <w:rsid w:val="00B41A39"/>
    <w:rsid w:val="00B47652"/>
    <w:rsid w:val="00B60E1B"/>
    <w:rsid w:val="00B85DB9"/>
    <w:rsid w:val="00B916BB"/>
    <w:rsid w:val="00B91C2C"/>
    <w:rsid w:val="00B922C8"/>
    <w:rsid w:val="00BA01BB"/>
    <w:rsid w:val="00BA0301"/>
    <w:rsid w:val="00BA2453"/>
    <w:rsid w:val="00BB30D8"/>
    <w:rsid w:val="00BC330D"/>
    <w:rsid w:val="00BC43F4"/>
    <w:rsid w:val="00BD14A6"/>
    <w:rsid w:val="00BE0221"/>
    <w:rsid w:val="00BE2AF1"/>
    <w:rsid w:val="00BF130D"/>
    <w:rsid w:val="00BF15D4"/>
    <w:rsid w:val="00BF26E9"/>
    <w:rsid w:val="00C03A41"/>
    <w:rsid w:val="00C10711"/>
    <w:rsid w:val="00C30457"/>
    <w:rsid w:val="00C33C6B"/>
    <w:rsid w:val="00C4656E"/>
    <w:rsid w:val="00C54EAE"/>
    <w:rsid w:val="00C709DD"/>
    <w:rsid w:val="00C80E4A"/>
    <w:rsid w:val="00C8737B"/>
    <w:rsid w:val="00C92D53"/>
    <w:rsid w:val="00C93FDD"/>
    <w:rsid w:val="00C96F42"/>
    <w:rsid w:val="00C9784B"/>
    <w:rsid w:val="00CA082E"/>
    <w:rsid w:val="00CA44BA"/>
    <w:rsid w:val="00CA4501"/>
    <w:rsid w:val="00CB34D2"/>
    <w:rsid w:val="00CB6226"/>
    <w:rsid w:val="00CC0F76"/>
    <w:rsid w:val="00CE2E84"/>
    <w:rsid w:val="00CF1034"/>
    <w:rsid w:val="00CF1571"/>
    <w:rsid w:val="00CF6E42"/>
    <w:rsid w:val="00D043CA"/>
    <w:rsid w:val="00D0557F"/>
    <w:rsid w:val="00D0786E"/>
    <w:rsid w:val="00D109DB"/>
    <w:rsid w:val="00D34E1B"/>
    <w:rsid w:val="00D41258"/>
    <w:rsid w:val="00D4504F"/>
    <w:rsid w:val="00D56C83"/>
    <w:rsid w:val="00D60396"/>
    <w:rsid w:val="00D9183F"/>
    <w:rsid w:val="00D92376"/>
    <w:rsid w:val="00DA1CE4"/>
    <w:rsid w:val="00DA21CC"/>
    <w:rsid w:val="00DA7C8C"/>
    <w:rsid w:val="00DC1953"/>
    <w:rsid w:val="00DE08DA"/>
    <w:rsid w:val="00DF7834"/>
    <w:rsid w:val="00E3197C"/>
    <w:rsid w:val="00E3774D"/>
    <w:rsid w:val="00E406F1"/>
    <w:rsid w:val="00E41FF0"/>
    <w:rsid w:val="00E44272"/>
    <w:rsid w:val="00E5693D"/>
    <w:rsid w:val="00E656EE"/>
    <w:rsid w:val="00E70E46"/>
    <w:rsid w:val="00E711F6"/>
    <w:rsid w:val="00E74E7E"/>
    <w:rsid w:val="00E85002"/>
    <w:rsid w:val="00E94A15"/>
    <w:rsid w:val="00E96E53"/>
    <w:rsid w:val="00EA5459"/>
    <w:rsid w:val="00EB5EEC"/>
    <w:rsid w:val="00ED4126"/>
    <w:rsid w:val="00ED6ED6"/>
    <w:rsid w:val="00EE7507"/>
    <w:rsid w:val="00EF498A"/>
    <w:rsid w:val="00EF4C1F"/>
    <w:rsid w:val="00F07A1F"/>
    <w:rsid w:val="00F11A88"/>
    <w:rsid w:val="00F162F9"/>
    <w:rsid w:val="00F21DC9"/>
    <w:rsid w:val="00F21E80"/>
    <w:rsid w:val="00F2673B"/>
    <w:rsid w:val="00F3003C"/>
    <w:rsid w:val="00F30AEA"/>
    <w:rsid w:val="00F439A5"/>
    <w:rsid w:val="00F45E7E"/>
    <w:rsid w:val="00F47694"/>
    <w:rsid w:val="00F63701"/>
    <w:rsid w:val="00F71A44"/>
    <w:rsid w:val="00F84F11"/>
    <w:rsid w:val="00F93363"/>
    <w:rsid w:val="00F97E94"/>
    <w:rsid w:val="00FA42D8"/>
    <w:rsid w:val="00FA52AC"/>
    <w:rsid w:val="00FB5C82"/>
    <w:rsid w:val="00FC596D"/>
    <w:rsid w:val="00FD4454"/>
    <w:rsid w:val="00FD7CB8"/>
    <w:rsid w:val="00FE5BB9"/>
    <w:rsid w:val="00FF4F8F"/>
    <w:rsid w:val="00FF6226"/>
    <w:rsid w:val="41155E98"/>
    <w:rsid w:val="53FF429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uiPriority w:val="0"/>
    <w:rPr>
      <w:b/>
      <w:bCs/>
    </w:r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link w:val="16"/>
    <w:uiPriority w:val="0"/>
    <w:rPr>
      <w:kern w:val="0"/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7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9">
    <w:name w:val="Hyperlink"/>
    <w:qFormat/>
    <w:uiPriority w:val="0"/>
    <w:rPr>
      <w:rFonts w:cs="Times New Roman"/>
      <w:color w:val="0000FF"/>
      <w:u w:val="single"/>
    </w:r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table" w:styleId="12">
    <w:name w:val="Table Grid"/>
    <w:basedOn w:val="1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link w:val="7"/>
    <w:semiHidden/>
    <w:locked/>
    <w:uiPriority w:val="0"/>
    <w:rPr>
      <w:rFonts w:cs="Times New Roman"/>
      <w:sz w:val="18"/>
      <w:szCs w:val="18"/>
    </w:rPr>
  </w:style>
  <w:style w:type="character" w:customStyle="1" w:styleId="14">
    <w:name w:val="页脚 Char"/>
    <w:link w:val="6"/>
    <w:semiHidden/>
    <w:locked/>
    <w:uiPriority w:val="0"/>
    <w:rPr>
      <w:rFonts w:cs="Times New Roman"/>
      <w:sz w:val="18"/>
      <w:szCs w:val="18"/>
    </w:rPr>
  </w:style>
  <w:style w:type="paragraph" w:customStyle="1" w:styleId="15">
    <w:name w:val="列出段落1"/>
    <w:basedOn w:val="1"/>
    <w:uiPriority w:val="0"/>
    <w:pPr>
      <w:ind w:firstLine="420" w:firstLineChars="200"/>
    </w:pPr>
  </w:style>
  <w:style w:type="character" w:customStyle="1" w:styleId="16">
    <w:name w:val="批注框文本 Char"/>
    <w:link w:val="5"/>
    <w:semiHidden/>
    <w:locked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列出段落2"/>
    <w:basedOn w:val="1"/>
    <w:uiPriority w:val="0"/>
    <w:pPr>
      <w:ind w:firstLine="420" w:firstLineChars="200"/>
    </w:pPr>
  </w:style>
  <w:style w:type="paragraph" w:customStyle="1" w:styleId="18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19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SZCEC</Company>
  <Pages>5</Pages>
  <Words>750</Words>
  <Characters>4277</Characters>
  <Lines>35</Lines>
  <Paragraphs>10</Paragraphs>
  <TotalTime>0</TotalTime>
  <ScaleCrop>false</ScaleCrop>
  <LinksUpToDate>false</LinksUpToDate>
  <CharactersWithSpaces>5017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2016-09-27T02:58:00Z</dcterms:created>
  <dc:creator>SZ1</dc:creator>
  <cp:lastModifiedBy>Administrator</cp:lastModifiedBy>
  <cp:lastPrinted>2016-09-09T03:37:00Z</cp:lastPrinted>
  <dcterms:modified xsi:type="dcterms:W3CDTF">2016-09-28T08:26:44Z</dcterms:modified>
  <dc:title>第十八届高交会“十大人气产品”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